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B2E67" w14:textId="064AD189" w:rsidR="006E6EB6" w:rsidRPr="006E6EB6" w:rsidRDefault="006E6EB6" w:rsidP="006E6EB6">
      <w:pPr>
        <w:tabs>
          <w:tab w:val="left" w:pos="1276"/>
        </w:tabs>
        <w:spacing w:after="200" w:line="276" w:lineRule="auto"/>
        <w:jc w:val="both"/>
        <w:rPr>
          <w:rFonts w:eastAsia="Calibri"/>
          <w:b/>
          <w:lang w:eastAsia="en-US"/>
        </w:rPr>
      </w:pPr>
      <w:bookmarkStart w:id="0" w:name="_Hlk209498995"/>
      <w:r w:rsidRPr="006E6EB6">
        <w:rPr>
          <w:rFonts w:eastAsia="Calibri"/>
          <w:b/>
          <w:lang w:eastAsia="en-US"/>
        </w:rPr>
        <w:t xml:space="preserve">Семинар </w:t>
      </w:r>
      <w:r>
        <w:rPr>
          <w:rFonts w:eastAsia="Calibri"/>
          <w:b/>
          <w:lang w:val="kk-KZ" w:eastAsia="en-US"/>
        </w:rPr>
        <w:t>3</w:t>
      </w:r>
      <w:r w:rsidRPr="006E6EB6">
        <w:rPr>
          <w:rFonts w:eastAsia="Calibri"/>
          <w:b/>
          <w:lang w:eastAsia="en-US"/>
        </w:rPr>
        <w:t xml:space="preserve">. </w:t>
      </w:r>
    </w:p>
    <w:p w14:paraId="23502A7E" w14:textId="5F5331B8" w:rsidR="006E6EB6" w:rsidRDefault="006E6EB6" w:rsidP="009F7BEF">
      <w:pPr>
        <w:pStyle w:val="a5"/>
        <w:rPr>
          <w:rFonts w:eastAsia="Calibri"/>
          <w:lang w:val="kk-KZ" w:eastAsia="en-US"/>
        </w:rPr>
      </w:pPr>
      <w:r w:rsidRPr="006E6EB6">
        <w:rPr>
          <w:rFonts w:eastAsia="Calibri"/>
          <w:b/>
          <w:lang w:eastAsia="en-US"/>
        </w:rPr>
        <w:t xml:space="preserve">Тема: </w:t>
      </w:r>
      <w:bookmarkStart w:id="1" w:name="_Hlk209876804"/>
      <w:r w:rsidRPr="006E6EB6">
        <w:rPr>
          <w:rFonts w:eastAsia="Calibri"/>
          <w:lang w:eastAsia="en-US"/>
        </w:rPr>
        <w:t>Периодический закон и периодическая система элементов</w:t>
      </w:r>
      <w:bookmarkEnd w:id="1"/>
      <w:r w:rsidRPr="006E6EB6">
        <w:rPr>
          <w:rFonts w:eastAsia="Calibri"/>
          <w:lang w:eastAsia="en-US"/>
        </w:rPr>
        <w:t xml:space="preserve">. Периодическая система элементов с точки зрения строения атомов. Периодически изменяющиеся свойства атомов и ионов. Взаимосвязь между положением элемента в Периодической системе и строением его атома. </w:t>
      </w:r>
    </w:p>
    <w:p w14:paraId="7B7961AC" w14:textId="77777777" w:rsidR="009F7BEF" w:rsidRPr="009F7BEF" w:rsidRDefault="009F7BEF" w:rsidP="009F7BEF">
      <w:pPr>
        <w:pStyle w:val="a5"/>
        <w:rPr>
          <w:rFonts w:eastAsia="Calibri"/>
          <w:lang w:val="kk-KZ" w:eastAsia="en-US"/>
        </w:rPr>
      </w:pPr>
    </w:p>
    <w:p w14:paraId="21C9A223" w14:textId="77777777" w:rsidR="00E5403B" w:rsidRDefault="006E6EB6" w:rsidP="009F7BEF">
      <w:pPr>
        <w:pStyle w:val="a5"/>
        <w:rPr>
          <w:rFonts w:eastAsia="Calibri"/>
          <w:lang w:val="kk-KZ" w:eastAsia="en-US"/>
        </w:rPr>
      </w:pPr>
      <w:r w:rsidRPr="006E6EB6">
        <w:rPr>
          <w:rFonts w:eastAsia="Calibri"/>
          <w:b/>
          <w:lang w:eastAsia="en-US"/>
        </w:rPr>
        <w:t>Цель</w:t>
      </w:r>
      <w:proofErr w:type="gramStart"/>
      <w:r w:rsidRPr="006E6EB6">
        <w:rPr>
          <w:rFonts w:eastAsia="Calibri"/>
          <w:b/>
          <w:lang w:eastAsia="en-US"/>
        </w:rPr>
        <w:t>:</w:t>
      </w:r>
      <w:r w:rsidRPr="006E6EB6">
        <w:rPr>
          <w:rFonts w:eastAsia="Calibri"/>
          <w:lang w:eastAsia="en-US"/>
        </w:rPr>
        <w:t xml:space="preserve"> </w:t>
      </w:r>
      <w:r w:rsidR="00E5403B" w:rsidRPr="00E5403B">
        <w:rPr>
          <w:rFonts w:eastAsia="Calibri"/>
          <w:lang w:eastAsia="en-US"/>
        </w:rPr>
        <w:t>Сформировать</w:t>
      </w:r>
      <w:proofErr w:type="gramEnd"/>
      <w:r w:rsidR="00E5403B" w:rsidRPr="00E5403B">
        <w:rPr>
          <w:rFonts w:eastAsia="Calibri"/>
          <w:lang w:eastAsia="en-US"/>
        </w:rPr>
        <w:t xml:space="preserve"> понимание периодического закона как фундаментального закона химии.</w:t>
      </w:r>
      <w:r w:rsidR="00E5403B">
        <w:rPr>
          <w:rFonts w:eastAsia="Calibri"/>
          <w:lang w:val="kk-KZ" w:eastAsia="en-US"/>
        </w:rPr>
        <w:t xml:space="preserve"> </w:t>
      </w:r>
      <w:r w:rsidR="00E5403B" w:rsidRPr="00E5403B">
        <w:rPr>
          <w:rFonts w:eastAsia="Calibri"/>
          <w:lang w:eastAsia="en-US"/>
        </w:rPr>
        <w:t>Рассмотреть современную структуру периодической системы химических элементов с позиции квантово-механического строения атомов.</w:t>
      </w:r>
      <w:r w:rsidR="00E5403B">
        <w:rPr>
          <w:rFonts w:eastAsia="Calibri"/>
          <w:lang w:val="kk-KZ" w:eastAsia="en-US"/>
        </w:rPr>
        <w:t xml:space="preserve"> </w:t>
      </w:r>
      <w:r w:rsidR="00E5403B" w:rsidRPr="00E5403B">
        <w:rPr>
          <w:rFonts w:eastAsia="Calibri"/>
          <w:lang w:eastAsia="en-US"/>
        </w:rPr>
        <w:t>Показать зависимость свойств элементов, атомов и ионов от их положения в периодической системе.</w:t>
      </w:r>
      <w:r w:rsidR="00E5403B">
        <w:rPr>
          <w:rFonts w:eastAsia="Calibri"/>
          <w:lang w:val="kk-KZ" w:eastAsia="en-US"/>
        </w:rPr>
        <w:t xml:space="preserve"> </w:t>
      </w:r>
      <w:r w:rsidR="00E5403B" w:rsidRPr="00E5403B">
        <w:rPr>
          <w:rFonts w:eastAsia="Calibri"/>
          <w:lang w:eastAsia="en-US"/>
        </w:rPr>
        <w:t>Научить использовать взаимосвязь строения атома и положения элемента для прогнозирования химических свойств.</w:t>
      </w:r>
    </w:p>
    <w:p w14:paraId="26ED2FB9" w14:textId="77777777" w:rsidR="009F7BEF" w:rsidRPr="009F7BEF" w:rsidRDefault="009F7BEF" w:rsidP="009F7BEF">
      <w:pPr>
        <w:pStyle w:val="a5"/>
        <w:rPr>
          <w:rFonts w:eastAsia="Calibri"/>
          <w:lang w:val="kk-KZ" w:eastAsia="en-US"/>
        </w:rPr>
      </w:pPr>
    </w:p>
    <w:p w14:paraId="680A5C9B" w14:textId="71CB5D5D" w:rsidR="006E6EB6" w:rsidRPr="006E6EB6" w:rsidRDefault="006E6EB6" w:rsidP="00E5403B">
      <w:pPr>
        <w:tabs>
          <w:tab w:val="left" w:pos="1276"/>
        </w:tabs>
        <w:spacing w:after="200" w:line="276" w:lineRule="auto"/>
        <w:jc w:val="both"/>
        <w:rPr>
          <w:rFonts w:eastAsia="Calibri"/>
          <w:bCs/>
          <w:lang w:eastAsia="en-US"/>
        </w:rPr>
      </w:pPr>
      <w:r w:rsidRPr="006E6EB6">
        <w:rPr>
          <w:rFonts w:eastAsia="Calibri"/>
          <w:b/>
          <w:bCs/>
          <w:lang w:eastAsia="en-US"/>
        </w:rPr>
        <w:t xml:space="preserve">Формы контроля: </w:t>
      </w:r>
    </w:p>
    <w:p w14:paraId="12AD0253" w14:textId="77777777" w:rsidR="00DD24A5" w:rsidRPr="00DD24A5" w:rsidRDefault="006E6EB6" w:rsidP="00DD24A5">
      <w:pPr>
        <w:pStyle w:val="a5"/>
        <w:numPr>
          <w:ilvl w:val="0"/>
          <w:numId w:val="6"/>
        </w:numPr>
        <w:rPr>
          <w:rFonts w:eastAsia="Calibri"/>
          <w:lang w:eastAsia="en-US"/>
        </w:rPr>
      </w:pPr>
      <w:r w:rsidRPr="006E6EB6">
        <w:rPr>
          <w:rFonts w:eastAsia="Calibri"/>
          <w:lang w:eastAsia="en-US"/>
        </w:rPr>
        <w:t>Мини-тест по теме «</w:t>
      </w:r>
      <w:r w:rsidR="00E5403B" w:rsidRPr="00E5403B">
        <w:rPr>
          <w:rFonts w:eastAsia="Calibri"/>
          <w:lang w:eastAsia="en-US"/>
        </w:rPr>
        <w:t>Периодический закон и периодическая система элементов</w:t>
      </w:r>
      <w:r w:rsidRPr="006E6EB6">
        <w:rPr>
          <w:rFonts w:eastAsia="Calibri"/>
          <w:lang w:eastAsia="en-US"/>
        </w:rPr>
        <w:t>».</w:t>
      </w:r>
    </w:p>
    <w:p w14:paraId="4E1CAD7E" w14:textId="0A1CEC97" w:rsidR="006E6EB6" w:rsidRPr="00DD24A5" w:rsidRDefault="006E6EB6" w:rsidP="00DD24A5">
      <w:pPr>
        <w:pStyle w:val="a5"/>
        <w:numPr>
          <w:ilvl w:val="0"/>
          <w:numId w:val="6"/>
        </w:numPr>
        <w:rPr>
          <w:rFonts w:eastAsia="Calibri"/>
          <w:lang w:eastAsia="en-US"/>
        </w:rPr>
      </w:pPr>
      <w:r w:rsidRPr="00DD24A5">
        <w:rPr>
          <w:rFonts w:eastAsia="Calibri"/>
          <w:lang w:eastAsia="en-US"/>
        </w:rPr>
        <w:t xml:space="preserve">Решение задач. </w:t>
      </w:r>
    </w:p>
    <w:p w14:paraId="3D388A1F" w14:textId="77777777" w:rsidR="006E6EB6" w:rsidRPr="006E6EB6" w:rsidRDefault="006E6EB6" w:rsidP="006E6EB6">
      <w:pPr>
        <w:rPr>
          <w:rFonts w:eastAsia="Calibri"/>
          <w:lang w:eastAsia="en-US"/>
        </w:rPr>
      </w:pPr>
    </w:p>
    <w:p w14:paraId="3D17AED0" w14:textId="58B94DB7" w:rsidR="006E6EB6" w:rsidRDefault="006E6EB6" w:rsidP="006E6EB6">
      <w:pPr>
        <w:tabs>
          <w:tab w:val="left" w:pos="1276"/>
        </w:tabs>
        <w:spacing w:after="200" w:line="276" w:lineRule="auto"/>
        <w:jc w:val="both"/>
        <w:rPr>
          <w:rFonts w:eastAsia="Calibri"/>
          <w:b/>
          <w:lang w:val="kk-KZ" w:eastAsia="en-US"/>
        </w:rPr>
      </w:pPr>
      <w:r w:rsidRPr="006E6EB6">
        <w:rPr>
          <w:rFonts w:eastAsia="Calibri"/>
          <w:b/>
          <w:lang w:eastAsia="en-US"/>
        </w:rPr>
        <w:t xml:space="preserve">Задания для решения задач на тему </w:t>
      </w:r>
      <w:r w:rsidRPr="006E6EB6">
        <w:rPr>
          <w:rFonts w:eastAsia="Calibri"/>
          <w:b/>
          <w:lang w:val="kk-KZ" w:eastAsia="en-US"/>
        </w:rPr>
        <w:t>«Строение атома</w:t>
      </w:r>
      <w:r w:rsidRPr="006E6EB6">
        <w:rPr>
          <w:rFonts w:eastAsia="Calibri"/>
          <w:b/>
          <w:lang w:eastAsia="en-US"/>
        </w:rPr>
        <w:t>»</w:t>
      </w:r>
      <w:r w:rsidRPr="006E6EB6">
        <w:rPr>
          <w:rFonts w:eastAsia="Calibri"/>
          <w:b/>
          <w:lang w:val="kk-KZ" w:eastAsia="en-US"/>
        </w:rPr>
        <w:t>:</w:t>
      </w:r>
    </w:p>
    <w:p w14:paraId="28E1D906" w14:textId="77777777" w:rsidR="009F7BEF" w:rsidRPr="001D7A8E" w:rsidRDefault="009F7BEF" w:rsidP="009F7BEF">
      <w:pPr>
        <w:pStyle w:val="a3"/>
        <w:numPr>
          <w:ilvl w:val="0"/>
          <w:numId w:val="2"/>
        </w:numPr>
        <w:tabs>
          <w:tab w:val="left" w:pos="1276"/>
        </w:tabs>
        <w:jc w:val="both"/>
        <w:rPr>
          <w:bCs/>
        </w:rPr>
      </w:pPr>
      <w:r w:rsidRPr="001D7A8E">
        <w:rPr>
          <w:bCs/>
        </w:rPr>
        <w:t xml:space="preserve">Изобразите электронные и электронно-графические формулы для </w:t>
      </w:r>
      <w:proofErr w:type="spellStart"/>
      <w:r w:rsidRPr="001D7A8E">
        <w:rPr>
          <w:bCs/>
        </w:rPr>
        <w:t>Ca</w:t>
      </w:r>
      <w:proofErr w:type="spellEnd"/>
      <w:r w:rsidRPr="001D7A8E">
        <w:rPr>
          <w:bCs/>
        </w:rPr>
        <w:t xml:space="preserve">, Fe, </w:t>
      </w:r>
      <w:proofErr w:type="spellStart"/>
      <w:r w:rsidRPr="001D7A8E">
        <w:rPr>
          <w:bCs/>
        </w:rPr>
        <w:t>Ta</w:t>
      </w:r>
      <w:proofErr w:type="spellEnd"/>
      <w:r w:rsidRPr="001D7A8E">
        <w:rPr>
          <w:bCs/>
        </w:rPr>
        <w:t xml:space="preserve">, </w:t>
      </w:r>
      <w:proofErr w:type="spellStart"/>
      <w:r w:rsidRPr="001D7A8E">
        <w:rPr>
          <w:bCs/>
        </w:rPr>
        <w:t>Rn</w:t>
      </w:r>
      <w:proofErr w:type="spellEnd"/>
      <w:r w:rsidRPr="001D7A8E">
        <w:rPr>
          <w:bCs/>
        </w:rPr>
        <w:t xml:space="preserve"> в невозбужденном состоянии.</w:t>
      </w:r>
    </w:p>
    <w:p w14:paraId="7B4F8940" w14:textId="77777777" w:rsidR="009F7BEF" w:rsidRPr="001D7A8E" w:rsidRDefault="009F7BEF" w:rsidP="009F7BEF">
      <w:pPr>
        <w:pStyle w:val="a3"/>
        <w:numPr>
          <w:ilvl w:val="0"/>
          <w:numId w:val="2"/>
        </w:numPr>
        <w:tabs>
          <w:tab w:val="left" w:pos="1276"/>
        </w:tabs>
        <w:jc w:val="both"/>
        <w:rPr>
          <w:bCs/>
        </w:rPr>
      </w:pPr>
      <w:r w:rsidRPr="001D7A8E">
        <w:rPr>
          <w:bCs/>
        </w:rPr>
        <w:t xml:space="preserve">Изобразите электронные формулы для ионов </w:t>
      </w:r>
      <w:r w:rsidRPr="001D7A8E">
        <w:rPr>
          <w:bCs/>
          <w:lang w:val="en-GB"/>
        </w:rPr>
        <w:t>Na</w:t>
      </w:r>
      <w:r w:rsidRPr="001D7A8E">
        <w:rPr>
          <w:bCs/>
          <w:vertAlign w:val="superscript"/>
        </w:rPr>
        <w:t>+</w:t>
      </w:r>
      <w:r w:rsidRPr="001D7A8E">
        <w:rPr>
          <w:bCs/>
        </w:rPr>
        <w:t xml:space="preserve">, </w:t>
      </w:r>
      <w:r w:rsidRPr="001D7A8E">
        <w:rPr>
          <w:bCs/>
          <w:lang w:val="en-GB"/>
        </w:rPr>
        <w:t>Cl</w:t>
      </w:r>
      <w:r w:rsidRPr="001D7A8E">
        <w:rPr>
          <w:bCs/>
        </w:rPr>
        <w:t xml:space="preserve">, </w:t>
      </w:r>
      <w:r w:rsidRPr="001D7A8E">
        <w:rPr>
          <w:bCs/>
          <w:lang w:val="en-GB"/>
        </w:rPr>
        <w:t>S</w:t>
      </w:r>
      <w:r w:rsidRPr="001D7A8E">
        <w:rPr>
          <w:bCs/>
          <w:vertAlign w:val="superscript"/>
        </w:rPr>
        <w:t>-2</w:t>
      </w:r>
      <w:r w:rsidRPr="001D7A8E">
        <w:rPr>
          <w:bCs/>
        </w:rPr>
        <w:t xml:space="preserve">, </w:t>
      </w:r>
      <w:r w:rsidRPr="001D7A8E">
        <w:rPr>
          <w:bCs/>
          <w:lang w:val="en-GB"/>
        </w:rPr>
        <w:t>Fe</w:t>
      </w:r>
      <w:r w:rsidRPr="001D7A8E">
        <w:rPr>
          <w:bCs/>
          <w:vertAlign w:val="superscript"/>
        </w:rPr>
        <w:t>+3</w:t>
      </w:r>
      <w:r w:rsidRPr="001D7A8E">
        <w:rPr>
          <w:bCs/>
        </w:rPr>
        <w:t xml:space="preserve">, </w:t>
      </w:r>
      <w:r w:rsidRPr="001D7A8E">
        <w:rPr>
          <w:bCs/>
          <w:lang w:val="en-GB"/>
        </w:rPr>
        <w:t>Sn</w:t>
      </w:r>
      <w:r w:rsidRPr="001D7A8E">
        <w:rPr>
          <w:bCs/>
          <w:vertAlign w:val="superscript"/>
        </w:rPr>
        <w:t>+4</w:t>
      </w:r>
      <w:r w:rsidRPr="001D7A8E">
        <w:rPr>
          <w:bCs/>
        </w:rPr>
        <w:t xml:space="preserve">, </w:t>
      </w:r>
      <w:r w:rsidRPr="001D7A8E">
        <w:rPr>
          <w:bCs/>
          <w:lang w:val="en-GB"/>
        </w:rPr>
        <w:t>P</w:t>
      </w:r>
      <w:r w:rsidRPr="001D7A8E">
        <w:rPr>
          <w:bCs/>
          <w:vertAlign w:val="superscript"/>
        </w:rPr>
        <w:t>-3</w:t>
      </w:r>
      <w:r w:rsidRPr="001D7A8E">
        <w:rPr>
          <w:bCs/>
        </w:rPr>
        <w:t>.</w:t>
      </w:r>
    </w:p>
    <w:p w14:paraId="355166CB" w14:textId="77777777" w:rsidR="009F7BEF" w:rsidRPr="001D7A8E" w:rsidRDefault="009F7BEF" w:rsidP="009F7BEF">
      <w:pPr>
        <w:pStyle w:val="a3"/>
        <w:numPr>
          <w:ilvl w:val="0"/>
          <w:numId w:val="2"/>
        </w:numPr>
        <w:tabs>
          <w:tab w:val="left" w:pos="1276"/>
        </w:tabs>
        <w:jc w:val="both"/>
        <w:rPr>
          <w:bCs/>
        </w:rPr>
      </w:pPr>
      <w:r w:rsidRPr="001D7A8E">
        <w:rPr>
          <w:bCs/>
        </w:rPr>
        <w:t>Дайте полную характеристику химическому элементу (</w:t>
      </w:r>
      <w:proofErr w:type="spellStart"/>
      <w:r w:rsidRPr="001D7A8E">
        <w:rPr>
          <w:bCs/>
        </w:rPr>
        <w:t>Si</w:t>
      </w:r>
      <w:proofErr w:type="spellEnd"/>
      <w:r w:rsidRPr="001D7A8E">
        <w:rPr>
          <w:bCs/>
        </w:rPr>
        <w:t>, F, N) на основании его положения в периодической системе.</w:t>
      </w:r>
    </w:p>
    <w:p w14:paraId="0EE14E0B" w14:textId="77777777" w:rsidR="009F7BEF" w:rsidRPr="001D7A8E" w:rsidRDefault="009F7BEF" w:rsidP="009F7BEF">
      <w:pPr>
        <w:pStyle w:val="a3"/>
        <w:numPr>
          <w:ilvl w:val="0"/>
          <w:numId w:val="2"/>
        </w:numPr>
        <w:tabs>
          <w:tab w:val="left" w:pos="1276"/>
        </w:tabs>
        <w:jc w:val="both"/>
        <w:rPr>
          <w:bCs/>
        </w:rPr>
      </w:pPr>
      <w:r w:rsidRPr="001D7A8E">
        <w:rPr>
          <w:bCs/>
        </w:rPr>
        <w:t>Постройте графики зависимости плотностей щелочных металлов и меди, серебра, золота от атомных номеров элементов. Сравните характер кривых для щелочных элементов и элементов подгруппы меди. Плотности металлов: лития — 530, натрия — 970, калия — 860, рубидия — 1530, цезия — 1870, меди — 8960, серебра — 10500, золота — 19300 кг/м3.</w:t>
      </w:r>
    </w:p>
    <w:p w14:paraId="5DE22476" w14:textId="4C42D6B9" w:rsidR="00663CFA" w:rsidRPr="009F7BEF" w:rsidRDefault="009F7BEF" w:rsidP="009F7BEF">
      <w:pPr>
        <w:pStyle w:val="a3"/>
        <w:numPr>
          <w:ilvl w:val="0"/>
          <w:numId w:val="2"/>
        </w:numPr>
        <w:tabs>
          <w:tab w:val="left" w:pos="1276"/>
        </w:tabs>
        <w:jc w:val="both"/>
        <w:rPr>
          <w:bCs/>
        </w:rPr>
      </w:pPr>
      <w:r w:rsidRPr="001D7A8E">
        <w:rPr>
          <w:bCs/>
        </w:rPr>
        <w:t>Постройте графики температуры плавления галогенов и марганца, технеция, рения в зависимости от атомных номеров элементов. Сравните характер кривых для неметаллов и металлов. Температуры плавления веществ: фтор - минус 220, хлор - минус 101, бром - минус 7, йод - +114, марганец - +1244, технеций - +2200, рений - +3180 °С.</w:t>
      </w:r>
    </w:p>
    <w:p w14:paraId="643806F3" w14:textId="77777777" w:rsidR="009F7BEF" w:rsidRPr="009F7BEF" w:rsidRDefault="009F7BEF" w:rsidP="009F7BEF">
      <w:pPr>
        <w:pStyle w:val="a3"/>
        <w:tabs>
          <w:tab w:val="left" w:pos="1276"/>
        </w:tabs>
        <w:jc w:val="both"/>
        <w:rPr>
          <w:bCs/>
        </w:rPr>
      </w:pPr>
    </w:p>
    <w:p w14:paraId="396D9571" w14:textId="38638B42" w:rsidR="006E6EB6" w:rsidRPr="006E6EB6" w:rsidRDefault="006E6EB6" w:rsidP="006E6EB6">
      <w:pPr>
        <w:tabs>
          <w:tab w:val="left" w:pos="284"/>
        </w:tabs>
        <w:jc w:val="both"/>
        <w:rPr>
          <w:b/>
          <w:bCs/>
          <w:lang w:eastAsia="en-US"/>
        </w:rPr>
      </w:pPr>
      <w:r w:rsidRPr="006E6EB6">
        <w:rPr>
          <w:b/>
          <w:bCs/>
          <w:lang w:eastAsia="en-US"/>
        </w:rPr>
        <w:t xml:space="preserve">Литература: </w:t>
      </w:r>
    </w:p>
    <w:p w14:paraId="3C0AE47F" w14:textId="77777777" w:rsidR="006E6EB6" w:rsidRPr="006E6EB6" w:rsidRDefault="006E6EB6" w:rsidP="006E6EB6">
      <w:pPr>
        <w:tabs>
          <w:tab w:val="left" w:pos="284"/>
        </w:tabs>
        <w:jc w:val="both"/>
        <w:rPr>
          <w:lang w:eastAsia="en-US"/>
        </w:rPr>
      </w:pPr>
    </w:p>
    <w:p w14:paraId="08ECAAD1" w14:textId="77777777" w:rsidR="006E6EB6" w:rsidRPr="006E6EB6" w:rsidRDefault="006E6EB6" w:rsidP="006E6EB6">
      <w:pPr>
        <w:numPr>
          <w:ilvl w:val="0"/>
          <w:numId w:val="5"/>
        </w:numPr>
        <w:tabs>
          <w:tab w:val="left" w:pos="284"/>
        </w:tabs>
        <w:spacing w:after="200" w:line="276" w:lineRule="auto"/>
        <w:contextualSpacing/>
        <w:jc w:val="both"/>
        <w:rPr>
          <w:lang w:val="kk-KZ" w:eastAsia="en-US"/>
        </w:rPr>
      </w:pPr>
      <w:r w:rsidRPr="006E6EB6">
        <w:rPr>
          <w:lang w:val="kk-KZ" w:eastAsia="en-US"/>
        </w:rPr>
        <w:t xml:space="preserve">Дж.Кемпбел. Современная общая химия. Перевод с английского под редакцией Е.М. Соколовской. Издательсво мир, Москва, 1975. </w:t>
      </w:r>
    </w:p>
    <w:p w14:paraId="7A61BCC2" w14:textId="77777777" w:rsidR="006E6EB6" w:rsidRPr="006E6EB6" w:rsidRDefault="006E6EB6" w:rsidP="006E6EB6">
      <w:pPr>
        <w:numPr>
          <w:ilvl w:val="0"/>
          <w:numId w:val="5"/>
        </w:numPr>
        <w:tabs>
          <w:tab w:val="left" w:pos="284"/>
        </w:tabs>
        <w:spacing w:after="200" w:line="276" w:lineRule="auto"/>
        <w:contextualSpacing/>
        <w:jc w:val="both"/>
        <w:rPr>
          <w:lang w:val="kk-KZ" w:eastAsia="en-US"/>
        </w:rPr>
      </w:pPr>
      <w:r w:rsidRPr="006E6EB6">
        <w:rPr>
          <w:lang w:val="kk-KZ" w:eastAsia="en-US"/>
        </w:rPr>
        <w:t xml:space="preserve">Г.П. Хомченко, И.Г. Хомченко. Сборник задач по химии. Москва: Новая волна, 1999. </w:t>
      </w:r>
    </w:p>
    <w:p w14:paraId="12935E75" w14:textId="77777777" w:rsidR="006E6EB6" w:rsidRPr="006E6EB6" w:rsidRDefault="006E6EB6" w:rsidP="006E6EB6">
      <w:pPr>
        <w:numPr>
          <w:ilvl w:val="0"/>
          <w:numId w:val="5"/>
        </w:numPr>
        <w:tabs>
          <w:tab w:val="left" w:pos="284"/>
        </w:tabs>
        <w:spacing w:after="200" w:line="276" w:lineRule="auto"/>
        <w:contextualSpacing/>
        <w:jc w:val="both"/>
        <w:rPr>
          <w:lang w:val="kk-KZ" w:eastAsia="en-US"/>
        </w:rPr>
      </w:pPr>
      <w:r w:rsidRPr="006E6EB6">
        <w:rPr>
          <w:lang w:val="kk-KZ" w:eastAsia="en-US"/>
        </w:rPr>
        <w:t>1. Глинка, Н.Л. Общая химия: Учебник для академического бакалавриата / Н.Л. Глинка. - Люберцы: Юрайт, 2016. - 729 c.</w:t>
      </w:r>
    </w:p>
    <w:p w14:paraId="3A9B6B45" w14:textId="77777777" w:rsidR="006E6EB6" w:rsidRPr="006E6EB6" w:rsidRDefault="006E6EB6" w:rsidP="006E6EB6">
      <w:pPr>
        <w:numPr>
          <w:ilvl w:val="0"/>
          <w:numId w:val="5"/>
        </w:numPr>
        <w:tabs>
          <w:tab w:val="left" w:pos="284"/>
        </w:tabs>
        <w:spacing w:after="200" w:line="276" w:lineRule="auto"/>
        <w:contextualSpacing/>
        <w:jc w:val="both"/>
        <w:rPr>
          <w:lang w:val="kk-KZ" w:eastAsia="en-US"/>
        </w:rPr>
      </w:pPr>
      <w:r w:rsidRPr="006E6EB6">
        <w:rPr>
          <w:lang w:val="kk-KZ" w:eastAsia="en-US"/>
        </w:rPr>
        <w:t>2. Katja A.Strohfeldt. Essentials of inorganic chemistry. 2015 John Wiley &amp; Sons, Ltd. ISBN 978-0-470-66558-9 (pbk.)</w:t>
      </w:r>
    </w:p>
    <w:p w14:paraId="776F1BD1" w14:textId="77777777" w:rsidR="006E6EB6" w:rsidRPr="006E6EB6" w:rsidRDefault="006E6EB6" w:rsidP="006E6EB6">
      <w:pPr>
        <w:numPr>
          <w:ilvl w:val="0"/>
          <w:numId w:val="5"/>
        </w:numPr>
        <w:tabs>
          <w:tab w:val="left" w:pos="284"/>
        </w:tabs>
        <w:spacing w:after="200" w:line="276" w:lineRule="auto"/>
        <w:contextualSpacing/>
        <w:jc w:val="both"/>
        <w:rPr>
          <w:lang w:val="kk-KZ" w:eastAsia="en-US"/>
        </w:rPr>
      </w:pPr>
      <w:r w:rsidRPr="006E6EB6">
        <w:rPr>
          <w:lang w:val="kk-KZ" w:eastAsia="en-US"/>
        </w:rPr>
        <w:t>3. Неорганическая химия в реакциях: справочник — Лидин Р. А., Молочко В. А., Андреева Л. Л.; 2-е изд., перераб. и доп. — Дрофа, 2007</w:t>
      </w:r>
    </w:p>
    <w:p w14:paraId="7C8B1463" w14:textId="77777777" w:rsidR="006E6EB6" w:rsidRPr="006E6EB6" w:rsidRDefault="006E6EB6" w:rsidP="006E6EB6">
      <w:pPr>
        <w:numPr>
          <w:ilvl w:val="0"/>
          <w:numId w:val="5"/>
        </w:numPr>
        <w:tabs>
          <w:tab w:val="left" w:pos="284"/>
        </w:tabs>
        <w:spacing w:after="200" w:line="276" w:lineRule="auto"/>
        <w:contextualSpacing/>
        <w:jc w:val="both"/>
        <w:rPr>
          <w:lang w:val="kk-KZ" w:eastAsia="en-US"/>
        </w:rPr>
      </w:pPr>
      <w:r w:rsidRPr="006E6EB6">
        <w:rPr>
          <w:lang w:val="kk-KZ" w:eastAsia="en-US"/>
        </w:rPr>
        <w:t xml:space="preserve">4. Ершов, Ю. А.; Попков, В. А.; Берлянд, А. С. Общая химия. Биофизическая химия. Химия биогенных элементов. В 2 книгах. Книга 1: учебник для вузов — 10-е изд., </w:t>
      </w:r>
      <w:r w:rsidRPr="006E6EB6">
        <w:rPr>
          <w:lang w:val="kk-KZ" w:eastAsia="en-US"/>
        </w:rPr>
        <w:lastRenderedPageBreak/>
        <w:t>исправл. и дополн. — Москва: Издательство «Юрайт», 2020. — 215 с. — ISBN 978-5-9916-8659-4.</w:t>
      </w:r>
    </w:p>
    <w:p w14:paraId="7E9A16B8" w14:textId="77777777" w:rsidR="006E6EB6" w:rsidRPr="006E6EB6" w:rsidRDefault="006E6EB6" w:rsidP="006E6EB6">
      <w:pPr>
        <w:numPr>
          <w:ilvl w:val="0"/>
          <w:numId w:val="5"/>
        </w:numPr>
        <w:tabs>
          <w:tab w:val="left" w:pos="284"/>
        </w:tabs>
        <w:spacing w:after="200" w:line="276" w:lineRule="auto"/>
        <w:contextualSpacing/>
        <w:jc w:val="both"/>
        <w:rPr>
          <w:lang w:val="kk-KZ" w:eastAsia="en-US"/>
        </w:rPr>
      </w:pPr>
      <w:r w:rsidRPr="006E6EB6">
        <w:rPr>
          <w:lang w:val="kk-KZ" w:eastAsia="en-US"/>
        </w:rPr>
        <w:t>5. Petrucci, R. H., Herring, F. G., Madura, J. D., &amp; Bissonnette, C. (2017). General Chemistry: Principles and Modern Applications (11th ed.). Pearson. ISBN-13: 978-0133400588.</w:t>
      </w:r>
    </w:p>
    <w:p w14:paraId="78667B50" w14:textId="77777777" w:rsidR="006E6EB6" w:rsidRPr="006E6EB6" w:rsidRDefault="006E6EB6" w:rsidP="006E6EB6">
      <w:pPr>
        <w:tabs>
          <w:tab w:val="left" w:pos="284"/>
        </w:tabs>
        <w:jc w:val="both"/>
        <w:rPr>
          <w:lang w:val="en-US" w:eastAsia="en-US"/>
        </w:rPr>
      </w:pPr>
    </w:p>
    <w:p w14:paraId="0E95B09D" w14:textId="77777777" w:rsidR="006E6EB6" w:rsidRPr="006E6EB6" w:rsidRDefault="006E6EB6" w:rsidP="006E6EB6">
      <w:pPr>
        <w:tabs>
          <w:tab w:val="left" w:pos="284"/>
        </w:tabs>
        <w:jc w:val="both"/>
        <w:rPr>
          <w:lang w:val="en-US" w:eastAsia="en-US"/>
        </w:rPr>
      </w:pPr>
    </w:p>
    <w:p w14:paraId="1FA536F4" w14:textId="77777777" w:rsidR="006E6EB6" w:rsidRPr="006E6EB6" w:rsidRDefault="006E6EB6" w:rsidP="006E6EB6">
      <w:pPr>
        <w:tabs>
          <w:tab w:val="left" w:pos="284"/>
        </w:tabs>
        <w:jc w:val="both"/>
        <w:rPr>
          <w:lang w:val="en-US" w:eastAsia="en-US"/>
        </w:rPr>
      </w:pPr>
    </w:p>
    <w:bookmarkEnd w:id="0"/>
    <w:p w14:paraId="2039DFCC" w14:textId="77777777" w:rsidR="006E6EB6" w:rsidRPr="006E6EB6" w:rsidRDefault="006E6EB6" w:rsidP="006E6EB6">
      <w:pPr>
        <w:tabs>
          <w:tab w:val="left" w:pos="284"/>
          <w:tab w:val="left" w:pos="426"/>
          <w:tab w:val="left" w:pos="7332"/>
        </w:tabs>
        <w:contextualSpacing/>
        <w:jc w:val="both"/>
        <w:rPr>
          <w:lang w:val="kk-KZ" w:eastAsia="en-US"/>
        </w:rPr>
      </w:pPr>
    </w:p>
    <w:p w14:paraId="674B4E94" w14:textId="77777777" w:rsidR="006E6EB6" w:rsidRPr="006E6EB6" w:rsidRDefault="006E6EB6" w:rsidP="006E6EB6">
      <w:pPr>
        <w:tabs>
          <w:tab w:val="left" w:pos="1276"/>
        </w:tabs>
        <w:spacing w:after="200" w:line="276" w:lineRule="auto"/>
        <w:jc w:val="both"/>
        <w:rPr>
          <w:rFonts w:ascii="Times" w:eastAsia="Calibri" w:hAnsi="Times"/>
          <w:b/>
          <w:lang w:val="kk-KZ" w:eastAsia="en-US"/>
        </w:rPr>
      </w:pPr>
    </w:p>
    <w:p w14:paraId="4F1269D1" w14:textId="77777777" w:rsidR="006E6EB6" w:rsidRPr="006E6EB6" w:rsidRDefault="006E6EB6" w:rsidP="006E6EB6">
      <w:pPr>
        <w:tabs>
          <w:tab w:val="left" w:pos="1276"/>
        </w:tabs>
        <w:spacing w:after="200" w:line="276" w:lineRule="auto"/>
        <w:jc w:val="both"/>
        <w:rPr>
          <w:rFonts w:ascii="Times" w:eastAsia="Calibri" w:hAnsi="Times"/>
          <w:b/>
          <w:lang w:val="kk-KZ" w:eastAsia="en-US"/>
        </w:rPr>
      </w:pPr>
    </w:p>
    <w:p w14:paraId="10725FE7" w14:textId="77777777" w:rsidR="006E6EB6" w:rsidRPr="006E6EB6" w:rsidRDefault="006E6EB6" w:rsidP="006E6EB6">
      <w:pPr>
        <w:tabs>
          <w:tab w:val="left" w:pos="1276"/>
        </w:tabs>
        <w:spacing w:after="200" w:line="276" w:lineRule="auto"/>
        <w:jc w:val="both"/>
        <w:rPr>
          <w:rFonts w:ascii="Times" w:eastAsia="Calibri" w:hAnsi="Times"/>
          <w:b/>
          <w:lang w:val="kk-KZ" w:eastAsia="en-US"/>
        </w:rPr>
      </w:pPr>
    </w:p>
    <w:p w14:paraId="6C56464F" w14:textId="77777777" w:rsidR="002664EE" w:rsidRPr="006E6EB6" w:rsidRDefault="002664EE" w:rsidP="00AB4C2F">
      <w:pPr>
        <w:tabs>
          <w:tab w:val="left" w:pos="1276"/>
        </w:tabs>
        <w:snapToGrid w:val="0"/>
        <w:ind w:left="360"/>
        <w:jc w:val="both"/>
        <w:rPr>
          <w:bCs/>
        </w:rPr>
      </w:pPr>
    </w:p>
    <w:sectPr w:rsidR="002664EE" w:rsidRPr="006E6EB6" w:rsidSect="00BA6685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4285"/>
    <w:multiLevelType w:val="hybridMultilevel"/>
    <w:tmpl w:val="84ECD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F1E92"/>
    <w:multiLevelType w:val="hybridMultilevel"/>
    <w:tmpl w:val="E5DCEE36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513D7"/>
    <w:multiLevelType w:val="hybridMultilevel"/>
    <w:tmpl w:val="AFC23C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E3643"/>
    <w:multiLevelType w:val="hybridMultilevel"/>
    <w:tmpl w:val="C3B23C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73F18"/>
    <w:multiLevelType w:val="hybridMultilevel"/>
    <w:tmpl w:val="486E0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B7624"/>
    <w:multiLevelType w:val="hybridMultilevel"/>
    <w:tmpl w:val="6D0857C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12956">
    <w:abstractNumId w:val="0"/>
  </w:num>
  <w:num w:numId="2" w16cid:durableId="357314466">
    <w:abstractNumId w:val="2"/>
  </w:num>
  <w:num w:numId="3" w16cid:durableId="1670324706">
    <w:abstractNumId w:val="4"/>
  </w:num>
  <w:num w:numId="4" w16cid:durableId="1534612112">
    <w:abstractNumId w:val="1"/>
  </w:num>
  <w:num w:numId="5" w16cid:durableId="517697769">
    <w:abstractNumId w:val="3"/>
  </w:num>
  <w:num w:numId="6" w16cid:durableId="151262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55"/>
    <w:rsid w:val="0018068F"/>
    <w:rsid w:val="001D7A8E"/>
    <w:rsid w:val="00213C93"/>
    <w:rsid w:val="002446C4"/>
    <w:rsid w:val="00265467"/>
    <w:rsid w:val="002664EE"/>
    <w:rsid w:val="003811AF"/>
    <w:rsid w:val="00541F1C"/>
    <w:rsid w:val="00543B0C"/>
    <w:rsid w:val="00596555"/>
    <w:rsid w:val="00663CFA"/>
    <w:rsid w:val="006E6EB6"/>
    <w:rsid w:val="00731AE5"/>
    <w:rsid w:val="008A7C6F"/>
    <w:rsid w:val="008B5D8E"/>
    <w:rsid w:val="008D530F"/>
    <w:rsid w:val="009430C3"/>
    <w:rsid w:val="009E0347"/>
    <w:rsid w:val="009F7BEF"/>
    <w:rsid w:val="00AB4C2F"/>
    <w:rsid w:val="00BA6685"/>
    <w:rsid w:val="00C25814"/>
    <w:rsid w:val="00C54238"/>
    <w:rsid w:val="00DD24A5"/>
    <w:rsid w:val="00E5403B"/>
    <w:rsid w:val="00FB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45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96555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6555"/>
    <w:pPr>
      <w:ind w:left="720"/>
      <w:contextualSpacing/>
    </w:pPr>
  </w:style>
  <w:style w:type="table" w:styleId="a4">
    <w:name w:val="Table Grid"/>
    <w:basedOn w:val="a1"/>
    <w:uiPriority w:val="39"/>
    <w:rsid w:val="001D7A8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E6EB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D24A5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2449</Characters>
  <Application>Microsoft Office Word</Application>
  <DocSecurity>0</DocSecurity>
  <Lines>122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Нурсапина Нүргүл</cp:lastModifiedBy>
  <cp:revision>7</cp:revision>
  <dcterms:created xsi:type="dcterms:W3CDTF">2025-09-27T11:44:00Z</dcterms:created>
  <dcterms:modified xsi:type="dcterms:W3CDTF">2025-09-27T11:48:00Z</dcterms:modified>
</cp:coreProperties>
</file>